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obejmowała relokację wyposażenia z powierzchni 1200 m2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obejmowała relokację wyposażenia z powierzchni 1200 m2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250 kontenerów transportowych, 250 kartonów przeprowadzkowych, 200 komputerów, 200 monitorów, demontaż 200 stanowisk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https://www.youtube.com/watch?v=rlsQdmPI740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obejmowała relokację wyposażenia z powierzchni 1200 m2</w:t>
      </w:r>
    </w:p>
    <w:p>
      <w:r>
        <w:rPr>
          <w:rFonts w:ascii="calibri" w:hAnsi="calibri" w:eastAsia="calibri" w:cs="calibri"/>
          <w:sz w:val="24"/>
          <w:szCs w:val="24"/>
        </w:rPr>
        <w:t xml:space="preserve">250 kontenerów transportowych, 250 kartonów przeprowadzkowych, 200 komputerów, 200 monitorów, demontaż 200 stanowisk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https://www.youtube.com/watch?v=rlsQdmPI740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2025-12-25T00:53:40+01:00</dcterms:created>
  <dcterms:modified xsi:type="dcterms:W3CDTF">2025-12-25T00:53:40+01:00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